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technologię zasilacza UPS wybrać dla swojego biznesu? Netinet podpowiada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omawia trzy istotne technologie UPS w zasilaczach francuskiej marki Infosec i wyjaśnia, jaka jest dobra dla danego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Netinet przedstawia trzy kluczowe technologie w rozwiązaniach UPS marki Infosec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digitalizacji i stale rosnącego zapotrzebowania na niezawodność zasilania awaryjnego, wybór odpowiedniej technologii i jednostki UPS staje się kluczowy. Nawet ułamek sekundy przerwy w dostawie prądu może oznaczać utratę cennych danych lub przestój w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Jako eksperci w dziedzinie bezpieczeństwa, przybliżamy trzy podstawowe technologie stosowane w rozwiązaniach UPS francuskiej marki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Infosec UPS System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które gwarantują ciągłość działania w każdych warunkach</w:t>
      </w:r>
      <w:r>
        <w:rPr>
          <w:rFonts w:ascii="calibri" w:hAnsi="calibri" w:eastAsia="calibri" w:cs="calibri"/>
          <w:sz w:val="24"/>
          <w:szCs w:val="24"/>
        </w:rPr>
        <w:t xml:space="preserve"> - mówią przedstawiciele dystrybutora </w:t>
      </w:r>
      <w:r>
        <w:rPr>
          <w:rFonts w:ascii="calibri" w:hAnsi="calibri" w:eastAsia="calibri" w:cs="calibri"/>
          <w:sz w:val="24"/>
          <w:szCs w:val="24"/>
          <w:b/>
        </w:rPr>
        <w:t xml:space="preserve">Netinet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Line Interactive</w:t>
      </w:r>
      <w:r>
        <w:rPr>
          <w:rFonts w:ascii="calibri" w:hAnsi="calibri" w:eastAsia="calibri" w:cs="calibri"/>
          <w:sz w:val="24"/>
          <w:szCs w:val="24"/>
        </w:rPr>
        <w:t xml:space="preserve"> - to najpopularniejszy wybór dla środowisk biurowych. Dzięki systemowi automatycznej regulacji napięcia (AVR), UPS koryguje spadki i wzrosty napięcia bez zużywania baterii. Polecana jest dla komputerów biurowych, stacji roboczych, małych firm oraz urządzeń sieciowych.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On Line Performance</w:t>
      </w:r>
      <w:r>
        <w:rPr>
          <w:rFonts w:ascii="calibri" w:hAnsi="calibri" w:eastAsia="calibri" w:cs="calibri"/>
          <w:sz w:val="24"/>
          <w:szCs w:val="24"/>
        </w:rPr>
        <w:t xml:space="preserve"> - technologia stanowiąca pomost między rozwiązaniami podstawowymi a przemysłowymi. Oferuje niemal natychmiastowy czas przełączania i znacznie lepszą stabilizację niż standardowe modele Line Interactive. Polecana jest dla krytycznych aplikacji o umiarkowanym zapotrzebowaniu na jakość zasilania oraz zaawansowanych stacji graficznych.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On Line Double Conversion</w:t>
      </w:r>
      <w:r>
        <w:rPr>
          <w:rFonts w:ascii="calibri" w:hAnsi="calibri" w:eastAsia="calibri" w:cs="calibri"/>
          <w:sz w:val="24"/>
          <w:szCs w:val="24"/>
        </w:rPr>
        <w:t xml:space="preserve"> - to technologia dla misji krytycznych. Prąd jest tutaj nieustannie przetwarzany (AC-&gt;DC-&gt;AC), co całkowicie izoluje odbiorniki od zakłóceń z sieci. Czas przełączania na baterię wynosi 0 ms. Polecana jest dla centrów danych, szpitali i aparatury medycznej, zaawansowanych serwerów oraz przemysłu.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chcesz dobrać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UPS Infosec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odpowiedni do Twojej infrastruktury - zapraszamy do kontaktu. Nasi doradcy pomogą dobrać model i technologię idealnie dopasowaną do Twoich potrzeb - </w:t>
      </w:r>
      <w:r>
        <w:rPr>
          <w:rFonts w:ascii="calibri" w:hAnsi="calibri" w:eastAsia="calibri" w:cs="calibri"/>
          <w:sz w:val="24"/>
          <w:szCs w:val="24"/>
        </w:rPr>
        <w:t xml:space="preserve">dodają eksperci </w:t>
      </w:r>
      <w:r>
        <w:rPr>
          <w:rFonts w:ascii="calibri" w:hAnsi="calibri" w:eastAsia="calibri" w:cs="calibri"/>
          <w:sz w:val="24"/>
          <w:szCs w:val="24"/>
          <w:b/>
        </w:rPr>
        <w:t xml:space="preserve">Netinetu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2026-05-25T20:09:32+02:00</dcterms:created>
  <dcterms:modified xsi:type="dcterms:W3CDTF">2026-05-25T20:09:32+02:00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